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116" w:rsidRDefault="00E15116" w:rsidP="00E15116">
      <w:pPr>
        <w:spacing w:line="240" w:lineRule="auto"/>
        <w:jc w:val="center"/>
        <w:rPr>
          <w:b/>
          <w:sz w:val="44"/>
        </w:rPr>
      </w:pPr>
      <w:r>
        <w:rPr>
          <w:b/>
          <w:sz w:val="44"/>
        </w:rPr>
        <w:t>HƯỚNG DẪN</w:t>
      </w:r>
    </w:p>
    <w:p w:rsidR="00E15116" w:rsidRDefault="00E15116" w:rsidP="00E15116">
      <w:pPr>
        <w:spacing w:line="240" w:lineRule="auto"/>
        <w:jc w:val="center"/>
        <w:rPr>
          <w:b/>
          <w:sz w:val="40"/>
        </w:rPr>
      </w:pPr>
      <w:r w:rsidRPr="006857DA">
        <w:rPr>
          <w:b/>
          <w:sz w:val="40"/>
        </w:rPr>
        <w:t>PHÒNG, CHỐNG BỆNH DỊCH TẢ LỢN CHÂU PHI (ASF)</w:t>
      </w:r>
    </w:p>
    <w:p w:rsidR="0036010D" w:rsidRDefault="00E15116" w:rsidP="00E15116">
      <w:pPr>
        <w:jc w:val="center"/>
      </w:pPr>
      <w:r>
        <w:rPr>
          <w:b/>
          <w:noProof/>
          <w:sz w:val="26"/>
          <w:szCs w:val="26"/>
        </w:rPr>
        <w:drawing>
          <wp:inline distT="0" distB="0" distL="0" distR="0">
            <wp:extent cx="3413125" cy="2423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6" w:rsidRPr="00636F43" w:rsidRDefault="00E15116" w:rsidP="00E15116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b/>
          <w:color w:val="FFFFFF"/>
          <w:sz w:val="26"/>
          <w:szCs w:val="26"/>
        </w:rPr>
      </w:pPr>
      <w:r w:rsidRPr="00636F43">
        <w:rPr>
          <w:b/>
          <w:color w:val="FFFFFF"/>
          <w:sz w:val="26"/>
          <w:szCs w:val="26"/>
          <w:highlight w:val="darkRed"/>
        </w:rPr>
        <w:t>1. ĐẶC ĐIỂM BỆNH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Bệnh Dịch tả lợn Châu Phi (ASF) là bệnh truyền nhiễm nguy hiểm do vi-rút gây ra; lây lan nhanh và xảy ra ở mọi lứa tuổi, mọi loại lợn.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B67BD">
        <w:rPr>
          <w:sz w:val="26"/>
          <w:szCs w:val="26"/>
        </w:rPr>
        <w:t>Bệnh không lây lan sang người</w:t>
      </w:r>
      <w:r>
        <w:rPr>
          <w:sz w:val="26"/>
          <w:szCs w:val="26"/>
        </w:rPr>
        <w:t xml:space="preserve"> và các loài động vật khác nhưng gây thiệt hại nghiêm trọng về kinh tế với tỷ lệ chết cao, có thể lên đến 100%.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sz w:val="26"/>
          <w:szCs w:val="26"/>
        </w:rPr>
        <w:t>Lợn khỏi bệnh vẫn có thể mang trùng và truyền lây bệnh suốt đời.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- Vi-rút gây bệnh có sức đề kháng cao trong môi trường, tồn tại thời gian dài trong thịt đông lạnh, thịt hun khói, giăm bông, xúc xích… 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Hiện nay chưa có vắc-xin và thuốc điều trị bệnh. Vì vậy giải pháp phòng bệnh bằng các biện pháp an toàn sinh học là chính.</w:t>
      </w:r>
    </w:p>
    <w:p w:rsidR="00E15116" w:rsidRPr="00636F43" w:rsidRDefault="00E15116" w:rsidP="00E15116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b/>
          <w:color w:val="FFFFFF"/>
          <w:sz w:val="26"/>
          <w:szCs w:val="26"/>
          <w:highlight w:val="darkRed"/>
        </w:rPr>
      </w:pPr>
      <w:r w:rsidRPr="00636F43">
        <w:rPr>
          <w:b/>
          <w:color w:val="FFFFFF"/>
          <w:sz w:val="26"/>
          <w:szCs w:val="26"/>
          <w:highlight w:val="darkRed"/>
        </w:rPr>
        <w:t>2. TRIỆU CHỨNG</w:t>
      </w:r>
      <w:r>
        <w:rPr>
          <w:b/>
          <w:color w:val="FFFFFF"/>
          <w:sz w:val="26"/>
          <w:szCs w:val="26"/>
          <w:highlight w:val="darkRed"/>
        </w:rPr>
        <w:t>,</w:t>
      </w:r>
      <w:r w:rsidRPr="00636F43">
        <w:rPr>
          <w:b/>
          <w:color w:val="FFFFFF"/>
          <w:sz w:val="26"/>
          <w:szCs w:val="26"/>
          <w:highlight w:val="darkRed"/>
        </w:rPr>
        <w:t xml:space="preserve"> BỆN</w:t>
      </w:r>
      <w:r>
        <w:rPr>
          <w:b/>
          <w:color w:val="FFFFFF"/>
          <w:sz w:val="26"/>
          <w:szCs w:val="26"/>
          <w:highlight w:val="darkRed"/>
        </w:rPr>
        <w:t>H TÍC</w:t>
      </w:r>
      <w:r w:rsidRPr="00636F43">
        <w:rPr>
          <w:b/>
          <w:color w:val="FFFFFF"/>
          <w:sz w:val="26"/>
          <w:szCs w:val="26"/>
          <w:highlight w:val="darkRed"/>
        </w:rPr>
        <w:t>H</w:t>
      </w:r>
      <w:r>
        <w:rPr>
          <w:b/>
          <w:color w:val="FFFFFF"/>
          <w:sz w:val="26"/>
          <w:szCs w:val="26"/>
          <w:highlight w:val="darkRed"/>
        </w:rPr>
        <w:t xml:space="preserve"> 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Lợn bệnh sốt cao (&gt;40°C); bỏ ăn, nôn mửa, ủ rũ, lười vận động, nằm chồng đống, thích nằm chỗ mát; có thể hôn mê.</w:t>
      </w:r>
    </w:p>
    <w:p w:rsidR="00E15116" w:rsidRPr="008342EB" w:rsidRDefault="00E15116" w:rsidP="00E15116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8"/>
          <w:szCs w:val="26"/>
        </w:rPr>
      </w:pPr>
      <w:r w:rsidRPr="008342EB">
        <w:rPr>
          <w:sz w:val="8"/>
          <w:szCs w:val="26"/>
        </w:rPr>
        <w:t xml:space="preserve">  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158847" cy="1391984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705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25" cy="13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058995" cy="1391984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955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85" cy="139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BD" w:rsidRDefault="00FB67BD" w:rsidP="00E1511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noProof/>
        </w:rPr>
      </w:pP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Có biểu hiện đau vùng bụng, lưng cong, di chuyển bất thường; da từ trắng chuyển sang màu đỏ.</w:t>
      </w:r>
      <w:r w:rsidRPr="00D925A5">
        <w:rPr>
          <w:sz w:val="26"/>
          <w:szCs w:val="26"/>
        </w:rPr>
        <w:t xml:space="preserve"> 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- Vành tai, đuôi, cẳng chân, </w:t>
      </w:r>
      <w:r w:rsidRPr="00373986">
        <w:rPr>
          <w:sz w:val="26"/>
          <w:szCs w:val="26"/>
        </w:rPr>
        <w:t>da phần dưới vùng ngực và bụng</w:t>
      </w:r>
      <w:r>
        <w:rPr>
          <w:sz w:val="26"/>
          <w:szCs w:val="26"/>
        </w:rPr>
        <w:t xml:space="preserve"> chuyển sang màu đỏ tím, </w:t>
      </w:r>
      <w:r w:rsidRPr="00373986">
        <w:rPr>
          <w:sz w:val="26"/>
          <w:szCs w:val="26"/>
        </w:rPr>
        <w:t>có thể có màu sẫm xanh tím</w:t>
      </w:r>
      <w:r>
        <w:rPr>
          <w:sz w:val="26"/>
          <w:szCs w:val="26"/>
        </w:rPr>
        <w:t>.</w:t>
      </w:r>
    </w:p>
    <w:p w:rsidR="00E15116" w:rsidRDefault="00E15116" w:rsidP="00E1511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897113" cy="1825596"/>
            <wp:effectExtent l="19050" t="0" r="7887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08" cy="182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828000" cy="1822094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98" cy="182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BD" w:rsidRPr="00D80801" w:rsidRDefault="00FB67BD" w:rsidP="00E1511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</w:p>
    <w:p w:rsidR="00E15116" w:rsidRPr="00D80801" w:rsidRDefault="00E15116" w:rsidP="00E151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8"/>
          <w:szCs w:val="26"/>
        </w:rPr>
      </w:pPr>
    </w:p>
    <w:p w:rsidR="00E15116" w:rsidRDefault="00E15116" w:rsidP="00E151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- Trước khi chết, con vật có triệu chứng thần kinh, khó thở hoặc có bọt lẫn máu ở mũi, viêm mắt, nôn mửa, tiêu chảy đôi khi lẫn máu hoặc có thể táo bón.</w:t>
      </w:r>
    </w:p>
    <w:p w:rsidR="00FB67BD" w:rsidRDefault="00FB67BD" w:rsidP="00E151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</w:p>
    <w:p w:rsidR="00E15116" w:rsidRDefault="00E15116" w:rsidP="00E15116">
      <w:pPr>
        <w:spacing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1875155" cy="1007745"/>
            <wp:effectExtent l="19050" t="0" r="0" b="0"/>
            <wp:docPr id="10" name="Picture 297" descr="C:\Users\LUYEN\Downloads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LUYEN\Downloads\IMG_2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1246505" cy="103695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24" t="22449" r="61131" b="4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BD" w:rsidRDefault="00FB67BD" w:rsidP="00E15116">
      <w:pPr>
        <w:spacing w:line="240" w:lineRule="auto"/>
        <w:jc w:val="center"/>
        <w:rPr>
          <w:sz w:val="26"/>
          <w:szCs w:val="26"/>
        </w:rPr>
      </w:pPr>
    </w:p>
    <w:p w:rsidR="00E15116" w:rsidRDefault="00E15116" w:rsidP="00E1511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A6A4D">
        <w:rPr>
          <w:sz w:val="26"/>
          <w:szCs w:val="26"/>
        </w:rPr>
        <w:t>Phủ</w:t>
      </w:r>
      <w:r>
        <w:rPr>
          <w:sz w:val="26"/>
          <w:szCs w:val="26"/>
        </w:rPr>
        <w:t xml:space="preserve"> </w:t>
      </w:r>
      <w:r w:rsidRPr="002A6A4D">
        <w:rPr>
          <w:sz w:val="26"/>
          <w:szCs w:val="26"/>
        </w:rPr>
        <w:t>tạng (hạch, tim,phổi, ruột, thận,</w:t>
      </w:r>
      <w:r>
        <w:rPr>
          <w:sz w:val="26"/>
          <w:szCs w:val="26"/>
        </w:rPr>
        <w:t xml:space="preserve"> lách</w:t>
      </w:r>
      <w:r w:rsidRPr="002A6A4D">
        <w:rPr>
          <w:sz w:val="26"/>
          <w:szCs w:val="26"/>
        </w:rPr>
        <w:t>…) xuất</w:t>
      </w:r>
      <w:r>
        <w:rPr>
          <w:sz w:val="26"/>
          <w:szCs w:val="26"/>
        </w:rPr>
        <w:t xml:space="preserve"> </w:t>
      </w:r>
      <w:r w:rsidRPr="002A6A4D">
        <w:rPr>
          <w:sz w:val="26"/>
          <w:szCs w:val="26"/>
        </w:rPr>
        <w:t>huyết</w:t>
      </w:r>
    </w:p>
    <w:p w:rsidR="00FB67BD" w:rsidRPr="002A6A4D" w:rsidRDefault="00FB67BD" w:rsidP="00E15116">
      <w:pPr>
        <w:spacing w:line="240" w:lineRule="auto"/>
        <w:rPr>
          <w:sz w:val="26"/>
          <w:szCs w:val="26"/>
        </w:rPr>
      </w:pPr>
    </w:p>
    <w:p w:rsidR="00E15116" w:rsidRPr="00263A93" w:rsidRDefault="00E15116" w:rsidP="00E15116">
      <w:pPr>
        <w:pStyle w:val="NormalWeb"/>
        <w:shd w:val="clear" w:color="auto" w:fill="FFFFFF"/>
        <w:spacing w:before="0" w:beforeAutospacing="0" w:afterAutospacing="0"/>
        <w:ind w:firstLine="284"/>
        <w:jc w:val="center"/>
        <w:textAlignment w:val="baseline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1240790" cy="1892935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914400" cy="1887220"/>
            <wp:effectExtent l="19050" t="0" r="0" b="0"/>
            <wp:docPr id="13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798195" cy="1898650"/>
            <wp:effectExtent l="1905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1496695"/>
            <wp:effectExtent l="19050" t="0" r="0" b="0"/>
            <wp:docPr id="15" name="Picture 294" descr="C:\Users\LUYEN\Downloads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LUYEN\Downloads\IMG_2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6" w:rsidRPr="00636F43" w:rsidRDefault="00E15116" w:rsidP="00E15116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b/>
          <w:color w:val="FFFFFF"/>
          <w:sz w:val="26"/>
          <w:szCs w:val="26"/>
          <w:highlight w:val="darkRed"/>
        </w:rPr>
      </w:pPr>
      <w:r w:rsidRPr="00636F43">
        <w:rPr>
          <w:b/>
          <w:color w:val="FFFFFF"/>
          <w:sz w:val="26"/>
          <w:szCs w:val="26"/>
          <w:highlight w:val="darkRed"/>
        </w:rPr>
        <w:t>3. ĐƯỜNG TRUYỀN LÂY</w:t>
      </w:r>
    </w:p>
    <w:p w:rsidR="00E15116" w:rsidRDefault="00E15116" w:rsidP="00E15116">
      <w:pPr>
        <w:autoSpaceDE w:val="0"/>
        <w:autoSpaceDN w:val="0"/>
        <w:adjustRightInd w:val="0"/>
        <w:spacing w:line="240" w:lineRule="auto"/>
        <w:ind w:firstLine="720"/>
        <w:jc w:val="both"/>
        <w:rPr>
          <w:sz w:val="26"/>
          <w:szCs w:val="26"/>
        </w:rPr>
      </w:pPr>
      <w:r w:rsidRPr="002A6A4D">
        <w:rPr>
          <w:sz w:val="26"/>
          <w:szCs w:val="26"/>
        </w:rPr>
        <w:t>Vi-rút truyền lây qua chất tiết,</w:t>
      </w:r>
      <w:r>
        <w:rPr>
          <w:sz w:val="26"/>
          <w:szCs w:val="26"/>
        </w:rPr>
        <w:t xml:space="preserve"> </w:t>
      </w:r>
      <w:r w:rsidRPr="002A6A4D">
        <w:rPr>
          <w:sz w:val="26"/>
          <w:szCs w:val="26"/>
        </w:rPr>
        <w:t xml:space="preserve">dịch tiết, </w:t>
      </w:r>
      <w:r>
        <w:rPr>
          <w:sz w:val="26"/>
          <w:szCs w:val="26"/>
        </w:rPr>
        <w:t>c</w:t>
      </w:r>
      <w:r w:rsidRPr="002A6A4D">
        <w:rPr>
          <w:sz w:val="26"/>
          <w:szCs w:val="26"/>
        </w:rPr>
        <w:t>hất thải, xác động vật,</w:t>
      </w:r>
      <w:r>
        <w:rPr>
          <w:sz w:val="26"/>
          <w:szCs w:val="26"/>
        </w:rPr>
        <w:t xml:space="preserve"> </w:t>
      </w:r>
      <w:r w:rsidRPr="002A6A4D">
        <w:rPr>
          <w:sz w:val="26"/>
          <w:szCs w:val="26"/>
        </w:rPr>
        <w:t>thị</w:t>
      </w:r>
      <w:r>
        <w:rPr>
          <w:sz w:val="26"/>
          <w:szCs w:val="26"/>
        </w:rPr>
        <w:t>t lợn</w:t>
      </w:r>
      <w:r w:rsidRPr="002A6A4D">
        <w:rPr>
          <w:sz w:val="26"/>
          <w:szCs w:val="26"/>
        </w:rPr>
        <w:t xml:space="preserve"> và các chế phẩm từ thịt</w:t>
      </w:r>
      <w:r>
        <w:rPr>
          <w:sz w:val="26"/>
          <w:szCs w:val="26"/>
        </w:rPr>
        <w:t xml:space="preserve"> lợn như xúc xích, giăm bông</w:t>
      </w:r>
      <w:r w:rsidRPr="002A6A4D">
        <w:rPr>
          <w:sz w:val="26"/>
          <w:szCs w:val="26"/>
        </w:rPr>
        <w:t>...</w:t>
      </w:r>
    </w:p>
    <w:p w:rsidR="00E15116" w:rsidRPr="00F045FD" w:rsidRDefault="00E15116" w:rsidP="00E15116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.</w:t>
      </w:r>
      <w:r>
        <w:rPr>
          <w:noProof/>
          <w:sz w:val="26"/>
          <w:szCs w:val="26"/>
        </w:rPr>
        <w:drawing>
          <wp:inline distT="0" distB="0" distL="0" distR="0">
            <wp:extent cx="2634748" cy="2193637"/>
            <wp:effectExtent l="0" t="114300" r="0" b="111413"/>
            <wp:docPr id="24" name="Diagra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15116" w:rsidRDefault="00E15116" w:rsidP="00E15116">
      <w:pPr>
        <w:spacing w:line="240" w:lineRule="auto"/>
        <w:ind w:firstLine="284"/>
        <w:jc w:val="both"/>
        <w:rPr>
          <w:sz w:val="26"/>
          <w:szCs w:val="26"/>
        </w:rPr>
      </w:pPr>
    </w:p>
    <w:p w:rsidR="00E15116" w:rsidRPr="00E15116" w:rsidRDefault="00FB67BD" w:rsidP="00E15116">
      <w:pPr>
        <w:spacing w:line="240" w:lineRule="auto"/>
        <w:jc w:val="both"/>
        <w:rPr>
          <w:szCs w:val="26"/>
        </w:rPr>
      </w:pPr>
      <w:r>
        <w:rPr>
          <w:szCs w:val="26"/>
        </w:rPr>
        <w:t xml:space="preserve">- </w:t>
      </w:r>
      <w:r w:rsidR="00E15116" w:rsidRPr="00E15116">
        <w:rPr>
          <w:szCs w:val="26"/>
        </w:rPr>
        <w:t>Con người, phương tiện vận chuyển là 2 yếu tố hàng đầu làm lây lan mầm bệnh trên diện rộng</w:t>
      </w:r>
    </w:p>
    <w:p w:rsidR="00E15116" w:rsidRDefault="00E15116" w:rsidP="00E15116">
      <w:pPr>
        <w:spacing w:line="240" w:lineRule="auto"/>
        <w:ind w:firstLine="284"/>
        <w:jc w:val="both"/>
        <w:rPr>
          <w:sz w:val="26"/>
          <w:szCs w:val="26"/>
        </w:rPr>
      </w:pPr>
    </w:p>
    <w:p w:rsidR="00E15116" w:rsidRPr="0009233D" w:rsidRDefault="00E15116" w:rsidP="00E15116">
      <w:pPr>
        <w:spacing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883034" cy="1362863"/>
            <wp:effectExtent l="19050" t="0" r="2916" b="0"/>
            <wp:docPr id="25" name="Picture 11" descr="Kết quả hình ảnh cho hình ảnh vận chuyển l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ết quả hình ảnh cho hình ảnh vận chuyển lợ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838" t="19563" r="18065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7" cy="136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1870379" cy="1362863"/>
            <wp:effectExtent l="19050" t="0" r="0" b="0"/>
            <wp:docPr id="26" name="Picture 1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009" r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20" cy="136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6" w:rsidRDefault="00E15116" w:rsidP="00E15116">
      <w:pPr>
        <w:jc w:val="center"/>
      </w:pPr>
      <w:r>
        <w:rPr>
          <w:noProof/>
        </w:rPr>
        <w:drawing>
          <wp:inline distT="0" distB="0" distL="0" distR="0">
            <wp:extent cx="2039861" cy="1799679"/>
            <wp:effectExtent l="19050" t="0" r="0" b="0"/>
            <wp:docPr id="27" name="Picture 15" descr="C:\Users\admin\Desktop\Com-ph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Com-pho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143" r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70" cy="18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5755" cy="1386205"/>
            <wp:effectExtent l="19050" t="0" r="4445" b="0"/>
            <wp:docPr id="28" name="Picture 16" descr="C:\Users\admin\Desktop\pngtree-plate-of-sausage-png-clipart_245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pngtree-plate-of-sausage-png-clipart_2457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6" w:rsidRPr="00E15116" w:rsidRDefault="00E15116" w:rsidP="00E15116"/>
    <w:p w:rsidR="00E15116" w:rsidRPr="00636F43" w:rsidRDefault="00E15116" w:rsidP="00E15116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b/>
          <w:color w:val="FFFFFF"/>
          <w:sz w:val="26"/>
          <w:szCs w:val="26"/>
          <w:highlight w:val="darkRed"/>
        </w:rPr>
      </w:pPr>
      <w:r w:rsidRPr="00636F43">
        <w:rPr>
          <w:b/>
          <w:color w:val="FFFFFF"/>
          <w:sz w:val="26"/>
          <w:szCs w:val="26"/>
          <w:highlight w:val="darkRed"/>
        </w:rPr>
        <w:t>4. PHÒNG</w:t>
      </w:r>
      <w:r>
        <w:rPr>
          <w:b/>
          <w:color w:val="FFFFFF"/>
          <w:sz w:val="26"/>
          <w:szCs w:val="26"/>
          <w:highlight w:val="darkRed"/>
        </w:rPr>
        <w:t>,</w:t>
      </w:r>
      <w:r w:rsidRPr="00636F43">
        <w:rPr>
          <w:b/>
          <w:color w:val="FFFFFF"/>
          <w:sz w:val="26"/>
          <w:szCs w:val="26"/>
          <w:highlight w:val="darkRed"/>
        </w:rPr>
        <w:t xml:space="preserve"> CHỐNG BỆNH</w:t>
      </w:r>
    </w:p>
    <w:p w:rsidR="00E15116" w:rsidRDefault="00E15116" w:rsidP="00E15116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C</w:t>
      </w:r>
      <w:r w:rsidRPr="00DD394E">
        <w:rPr>
          <w:sz w:val="26"/>
          <w:szCs w:val="26"/>
        </w:rPr>
        <w:t>ó hố, khay khử trùng hoặc rắc vôi bột</w:t>
      </w:r>
      <w:r>
        <w:rPr>
          <w:sz w:val="26"/>
          <w:szCs w:val="26"/>
        </w:rPr>
        <w:t xml:space="preserve"> t</w:t>
      </w:r>
      <w:r w:rsidRPr="00DD394E">
        <w:rPr>
          <w:sz w:val="26"/>
          <w:szCs w:val="26"/>
        </w:rPr>
        <w:t>ại các lối đi bên trong, ngoài chuồng trại</w:t>
      </w:r>
      <w:r>
        <w:rPr>
          <w:sz w:val="26"/>
          <w:szCs w:val="26"/>
        </w:rPr>
        <w:t>.</w:t>
      </w:r>
      <w:r w:rsidRPr="00DD394E">
        <w:rPr>
          <w:sz w:val="26"/>
          <w:szCs w:val="26"/>
        </w:rPr>
        <w:t xml:space="preserve"> Tiêu độc khử trùng chuồng trại ít nhất</w:t>
      </w:r>
      <w:r>
        <w:rPr>
          <w:sz w:val="26"/>
          <w:szCs w:val="26"/>
        </w:rPr>
        <w:t xml:space="preserve"> </w:t>
      </w:r>
      <w:r w:rsidRPr="00DD394E">
        <w:rPr>
          <w:sz w:val="26"/>
          <w:szCs w:val="26"/>
        </w:rPr>
        <w:t>2lần/tuần;</w:t>
      </w:r>
    </w:p>
    <w:p w:rsidR="00E15116" w:rsidRPr="006921CF" w:rsidRDefault="00E15116" w:rsidP="00E15116">
      <w:pPr>
        <w:spacing w:line="240" w:lineRule="auto"/>
        <w:jc w:val="both"/>
        <w:rPr>
          <w:sz w:val="10"/>
          <w:szCs w:val="26"/>
        </w:rPr>
      </w:pPr>
    </w:p>
    <w:p w:rsidR="00E15116" w:rsidRDefault="00E15116" w:rsidP="00E15116">
      <w:pPr>
        <w:spacing w:after="120"/>
        <w:jc w:val="center"/>
        <w:rPr>
          <w:noProof/>
          <w:color w:val="FF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357219" cy="1706491"/>
            <wp:effectExtent l="19050" t="0" r="4981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83" cy="17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456899" cy="1699691"/>
            <wp:effectExtent l="19050" t="0" r="551" b="0"/>
            <wp:docPr id="35" name="Ảnh 1" descr="http://hpstic.vn/ImageDatas/Post/Nam-2017/Thang-4/96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 descr="http://hpstic.vn/ImageDatas/Post/Nam-2017/Thang-4/9657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60" cy="170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6" w:rsidRDefault="00E15116" w:rsidP="00E15116">
      <w:pPr>
        <w:spacing w:line="240" w:lineRule="auto"/>
        <w:jc w:val="both"/>
        <w:rPr>
          <w:sz w:val="26"/>
          <w:szCs w:val="26"/>
        </w:rPr>
      </w:pPr>
      <w:r w:rsidRPr="00DD394E">
        <w:rPr>
          <w:sz w:val="26"/>
          <w:szCs w:val="26"/>
        </w:rPr>
        <w:lastRenderedPageBreak/>
        <w:t>- Hạn chế người và phương tiện ra, vào khu vực chăn nuôi; thực hiện quy</w:t>
      </w:r>
      <w:r>
        <w:rPr>
          <w:sz w:val="26"/>
          <w:szCs w:val="26"/>
        </w:rPr>
        <w:t xml:space="preserve"> </w:t>
      </w:r>
      <w:r w:rsidRPr="00DD394E">
        <w:rPr>
          <w:sz w:val="26"/>
          <w:szCs w:val="26"/>
        </w:rPr>
        <w:t xml:space="preserve">trình vệ sinh, </w:t>
      </w:r>
      <w:r>
        <w:rPr>
          <w:sz w:val="26"/>
          <w:szCs w:val="26"/>
        </w:rPr>
        <w:t xml:space="preserve">khử </w:t>
      </w:r>
      <w:r w:rsidRPr="00DD394E">
        <w:rPr>
          <w:sz w:val="26"/>
          <w:szCs w:val="26"/>
        </w:rPr>
        <w:t>trùng người, dụng cụ và phương tiện</w:t>
      </w:r>
      <w:r>
        <w:rPr>
          <w:sz w:val="26"/>
          <w:szCs w:val="26"/>
        </w:rPr>
        <w:t xml:space="preserve"> </w:t>
      </w:r>
      <w:r w:rsidRPr="00DD394E">
        <w:rPr>
          <w:sz w:val="26"/>
          <w:szCs w:val="26"/>
        </w:rPr>
        <w:t>trước và sau khi ra</w:t>
      </w:r>
      <w:r>
        <w:rPr>
          <w:sz w:val="26"/>
          <w:szCs w:val="26"/>
        </w:rPr>
        <w:t>,</w:t>
      </w:r>
      <w:r w:rsidRPr="00DD394E">
        <w:rPr>
          <w:sz w:val="26"/>
          <w:szCs w:val="26"/>
        </w:rPr>
        <w:t xml:space="preserve"> vào</w:t>
      </w:r>
      <w:r>
        <w:rPr>
          <w:sz w:val="26"/>
          <w:szCs w:val="26"/>
        </w:rPr>
        <w:t xml:space="preserve"> khu chăn nuôi.</w:t>
      </w:r>
    </w:p>
    <w:p w:rsidR="00FB67BD" w:rsidRDefault="00FB67BD" w:rsidP="00E15116">
      <w:pPr>
        <w:spacing w:line="240" w:lineRule="auto"/>
        <w:jc w:val="both"/>
        <w:rPr>
          <w:noProof/>
        </w:rPr>
      </w:pPr>
    </w:p>
    <w:p w:rsidR="00E15116" w:rsidRDefault="00E15116" w:rsidP="00E15116">
      <w:pPr>
        <w:spacing w:after="120"/>
        <w:jc w:val="center"/>
        <w:rPr>
          <w:noProof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2423160" cy="1590040"/>
            <wp:effectExtent l="19050" t="0" r="0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7028" cy="1588752"/>
            <wp:effectExtent l="19050" t="0" r="6572" b="0"/>
            <wp:docPr id="37" name="Picture 8" descr="Kết quả hình ảnh cho hố sát trù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ết quả hình ảnh cho hố sát trù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11" cy="159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15458" cy="1945284"/>
            <wp:effectExtent l="19050" t="0" r="8692" b="0"/>
            <wp:docPr id="38" name="Picture 15" descr="Kết quả hình ảnh cho hố sát trù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ết quả hình ảnh cho hố sát trù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06" cy="19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6" w:rsidRPr="008A1CF5" w:rsidRDefault="00E15116" w:rsidP="00E15116">
      <w:pPr>
        <w:spacing w:after="120" w:line="240" w:lineRule="auto"/>
        <w:jc w:val="both"/>
        <w:rPr>
          <w:color w:val="000000"/>
          <w:sz w:val="26"/>
          <w:szCs w:val="26"/>
        </w:rPr>
      </w:pPr>
      <w:r w:rsidRPr="008A1CF5">
        <w:rPr>
          <w:color w:val="000000"/>
          <w:sz w:val="26"/>
          <w:szCs w:val="26"/>
        </w:rPr>
        <w:t xml:space="preserve">- Mua lợn giống có nguồn gốc </w:t>
      </w:r>
      <w:r>
        <w:rPr>
          <w:color w:val="000000"/>
          <w:sz w:val="26"/>
          <w:szCs w:val="26"/>
        </w:rPr>
        <w:t>tại các cơ sở có uy tín,</w:t>
      </w:r>
      <w:r w:rsidRPr="008A1CF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đã </w:t>
      </w:r>
      <w:r w:rsidRPr="008A1CF5">
        <w:rPr>
          <w:color w:val="000000"/>
          <w:sz w:val="26"/>
          <w:szCs w:val="26"/>
        </w:rPr>
        <w:t>được tiêm phòng đầy đủ các loại vắc xin và thực hiện nuôi cách ly 21 ngày trước khi nhập đàn.</w:t>
      </w:r>
    </w:p>
    <w:p w:rsidR="00E15116" w:rsidRDefault="00E15116" w:rsidP="00E15116">
      <w:pPr>
        <w:spacing w:after="120" w:line="240" w:lineRule="auto"/>
        <w:jc w:val="both"/>
        <w:rPr>
          <w:color w:val="000000"/>
          <w:sz w:val="26"/>
          <w:szCs w:val="26"/>
        </w:rPr>
      </w:pPr>
      <w:r w:rsidRPr="008A1CF5">
        <w:rPr>
          <w:color w:val="000000"/>
          <w:sz w:val="26"/>
          <w:szCs w:val="26"/>
        </w:rPr>
        <w:t>- Tuân thủ và thực hiện kịp thời các biện pháp chống dịch theo quy định</w:t>
      </w:r>
      <w:r>
        <w:rPr>
          <w:color w:val="000000"/>
          <w:sz w:val="26"/>
          <w:szCs w:val="26"/>
        </w:rPr>
        <w:t>.</w:t>
      </w:r>
    </w:p>
    <w:p w:rsidR="00E15116" w:rsidRPr="00B569D9" w:rsidRDefault="00E15116" w:rsidP="00E15116">
      <w:pPr>
        <w:autoSpaceDE w:val="0"/>
        <w:autoSpaceDN w:val="0"/>
        <w:adjustRightInd w:val="0"/>
        <w:spacing w:line="240" w:lineRule="auto"/>
        <w:jc w:val="both"/>
        <w:rPr>
          <w:spacing w:val="-12"/>
          <w:szCs w:val="26"/>
        </w:rPr>
      </w:pPr>
      <w:r w:rsidRPr="00B569D9">
        <w:rPr>
          <w:szCs w:val="26"/>
        </w:rPr>
        <w:t xml:space="preserve">* </w:t>
      </w:r>
      <w:r w:rsidRPr="00B569D9">
        <w:rPr>
          <w:spacing w:val="-12"/>
          <w:szCs w:val="26"/>
        </w:rPr>
        <w:t>Người tiêu dùng chỉ mua sản phẩm thịt lợn có nguồn gốc rõ ràng.</w:t>
      </w:r>
    </w:p>
    <w:p w:rsidR="00E15116" w:rsidRPr="00B569D9" w:rsidRDefault="00E15116" w:rsidP="00E15116">
      <w:pPr>
        <w:autoSpaceDE w:val="0"/>
        <w:autoSpaceDN w:val="0"/>
        <w:adjustRightInd w:val="0"/>
        <w:spacing w:before="120" w:line="240" w:lineRule="auto"/>
        <w:jc w:val="both"/>
        <w:rPr>
          <w:szCs w:val="26"/>
        </w:rPr>
      </w:pPr>
      <w:r w:rsidRPr="00B569D9">
        <w:rPr>
          <w:spacing w:val="-4"/>
          <w:szCs w:val="26"/>
        </w:rPr>
        <w:t xml:space="preserve">* Không chế biến thịt gần khu vực </w:t>
      </w:r>
      <w:r w:rsidRPr="00B569D9">
        <w:rPr>
          <w:szCs w:val="26"/>
        </w:rPr>
        <w:t>chuồng nuôi.</w:t>
      </w:r>
    </w:p>
    <w:p w:rsidR="00E15116" w:rsidRPr="00B569D9" w:rsidRDefault="00E15116" w:rsidP="00E15116">
      <w:pPr>
        <w:tabs>
          <w:tab w:val="left" w:pos="720"/>
        </w:tabs>
        <w:spacing w:before="120" w:line="240" w:lineRule="auto"/>
        <w:jc w:val="both"/>
        <w:rPr>
          <w:szCs w:val="26"/>
        </w:rPr>
      </w:pPr>
      <w:r w:rsidRPr="00B569D9">
        <w:rPr>
          <w:szCs w:val="26"/>
        </w:rPr>
        <w:t>Thực hiện quy định 5 không:</w:t>
      </w:r>
    </w:p>
    <w:p w:rsidR="00E15116" w:rsidRPr="00B569D9" w:rsidRDefault="00E15116" w:rsidP="00E15116">
      <w:pPr>
        <w:tabs>
          <w:tab w:val="left" w:pos="720"/>
        </w:tabs>
        <w:spacing w:before="120" w:line="240" w:lineRule="auto"/>
        <w:jc w:val="both"/>
        <w:rPr>
          <w:szCs w:val="26"/>
        </w:rPr>
      </w:pPr>
      <w:r w:rsidRPr="00B569D9">
        <w:rPr>
          <w:szCs w:val="26"/>
        </w:rPr>
        <w:t>1. Không giấu dịch;</w:t>
      </w:r>
    </w:p>
    <w:p w:rsidR="00E15116" w:rsidRPr="00B569D9" w:rsidRDefault="00E15116" w:rsidP="00E15116">
      <w:pPr>
        <w:tabs>
          <w:tab w:val="left" w:pos="720"/>
        </w:tabs>
        <w:spacing w:before="120" w:line="240" w:lineRule="auto"/>
        <w:jc w:val="both"/>
        <w:rPr>
          <w:szCs w:val="26"/>
        </w:rPr>
      </w:pPr>
      <w:r w:rsidRPr="00B569D9">
        <w:rPr>
          <w:szCs w:val="26"/>
        </w:rPr>
        <w:t>2. Không mua bán, vận chuyển lợn ốm, lợn chết;</w:t>
      </w:r>
    </w:p>
    <w:p w:rsidR="00E15116" w:rsidRPr="00B569D9" w:rsidRDefault="00E15116" w:rsidP="00E15116">
      <w:pPr>
        <w:tabs>
          <w:tab w:val="left" w:pos="720"/>
        </w:tabs>
        <w:spacing w:before="120" w:line="240" w:lineRule="auto"/>
        <w:jc w:val="both"/>
        <w:rPr>
          <w:szCs w:val="26"/>
        </w:rPr>
      </w:pPr>
      <w:r w:rsidRPr="00B569D9">
        <w:rPr>
          <w:szCs w:val="26"/>
        </w:rPr>
        <w:t xml:space="preserve">3. Không giết mổ, tiêu thụ thịt lợn bệnh, lợn chết; </w:t>
      </w:r>
    </w:p>
    <w:p w:rsidR="00E15116" w:rsidRPr="00B569D9" w:rsidRDefault="00E15116" w:rsidP="00E15116">
      <w:pPr>
        <w:tabs>
          <w:tab w:val="left" w:pos="720"/>
        </w:tabs>
        <w:spacing w:before="120" w:line="240" w:lineRule="auto"/>
        <w:jc w:val="both"/>
        <w:rPr>
          <w:szCs w:val="26"/>
        </w:rPr>
      </w:pPr>
      <w:r w:rsidRPr="00B569D9">
        <w:rPr>
          <w:szCs w:val="26"/>
        </w:rPr>
        <w:t xml:space="preserve">4. Không vứt lợn chết ra môi trường; </w:t>
      </w:r>
    </w:p>
    <w:p w:rsidR="00E15116" w:rsidRPr="00B569D9" w:rsidRDefault="00E15116" w:rsidP="00E15116">
      <w:pPr>
        <w:tabs>
          <w:tab w:val="left" w:pos="720"/>
        </w:tabs>
        <w:spacing w:before="120" w:line="240" w:lineRule="auto"/>
        <w:jc w:val="both"/>
        <w:rPr>
          <w:spacing w:val="-6"/>
          <w:szCs w:val="26"/>
        </w:rPr>
      </w:pPr>
      <w:r w:rsidRPr="00B569D9">
        <w:rPr>
          <w:spacing w:val="-6"/>
          <w:szCs w:val="26"/>
        </w:rPr>
        <w:t>5. Không sử dụng thức ăn dư thừa chưa qua xử lý nhiệt làm thức ăn cho lợn.</w:t>
      </w:r>
    </w:p>
    <w:p w:rsidR="00B569D9" w:rsidRPr="00B569D9" w:rsidRDefault="00B569D9" w:rsidP="00E15116">
      <w:pPr>
        <w:tabs>
          <w:tab w:val="left" w:pos="720"/>
        </w:tabs>
        <w:spacing w:line="240" w:lineRule="auto"/>
        <w:jc w:val="both"/>
        <w:rPr>
          <w:spacing w:val="-4"/>
          <w:szCs w:val="26"/>
          <w:shd w:val="clear" w:color="auto" w:fill="FFFFFF"/>
        </w:rPr>
      </w:pPr>
    </w:p>
    <w:p w:rsidR="00E15116" w:rsidRPr="00B569D9" w:rsidRDefault="00B569D9" w:rsidP="00E15116">
      <w:pPr>
        <w:tabs>
          <w:tab w:val="left" w:pos="720"/>
        </w:tabs>
        <w:spacing w:line="240" w:lineRule="auto"/>
        <w:jc w:val="both"/>
        <w:rPr>
          <w:spacing w:val="-4"/>
          <w:szCs w:val="26"/>
          <w:shd w:val="clear" w:color="auto" w:fill="FFFFFF"/>
        </w:rPr>
      </w:pPr>
      <w:r w:rsidRPr="00B569D9">
        <w:rPr>
          <w:spacing w:val="-4"/>
          <w:szCs w:val="26"/>
          <w:shd w:val="clear" w:color="auto" w:fill="FFFFFF"/>
        </w:rPr>
        <w:tab/>
      </w:r>
      <w:r w:rsidR="00E15116" w:rsidRPr="00B569D9">
        <w:rPr>
          <w:spacing w:val="-4"/>
          <w:szCs w:val="26"/>
          <w:shd w:val="clear" w:color="auto" w:fill="FFFFFF"/>
        </w:rPr>
        <w:t xml:space="preserve">Khi phát hiện lợn ốm, chết phải </w:t>
      </w:r>
      <w:r w:rsidR="00E15116" w:rsidRPr="00B569D9">
        <w:rPr>
          <w:spacing w:val="-4"/>
          <w:szCs w:val="26"/>
          <w:shd w:val="clear" w:color="auto" w:fill="FFFFFF"/>
          <w:lang w:val="vi-VN"/>
        </w:rPr>
        <w:t xml:space="preserve">cách ly và </w:t>
      </w:r>
      <w:r w:rsidR="00E15116" w:rsidRPr="00B569D9">
        <w:rPr>
          <w:spacing w:val="-4"/>
          <w:szCs w:val="26"/>
          <w:shd w:val="clear" w:color="auto" w:fill="FFFFFF"/>
        </w:rPr>
        <w:t xml:space="preserve">báo ngay cho chính quyền </w:t>
      </w:r>
      <w:r w:rsidR="00E15116" w:rsidRPr="00B569D9">
        <w:rPr>
          <w:spacing w:val="-4"/>
          <w:szCs w:val="26"/>
          <w:shd w:val="clear" w:color="auto" w:fill="FFFFFF"/>
          <w:lang w:val="vi-VN"/>
        </w:rPr>
        <w:t>và cơ quan chức năng đ</w:t>
      </w:r>
      <w:r w:rsidR="00E15116" w:rsidRPr="00B569D9">
        <w:rPr>
          <w:spacing w:val="-4"/>
          <w:szCs w:val="26"/>
          <w:shd w:val="clear" w:color="auto" w:fill="FFFFFF"/>
        </w:rPr>
        <w:t>ị</w:t>
      </w:r>
      <w:r w:rsidR="00E15116" w:rsidRPr="00B569D9">
        <w:rPr>
          <w:spacing w:val="-4"/>
          <w:szCs w:val="26"/>
          <w:shd w:val="clear" w:color="auto" w:fill="FFFFFF"/>
          <w:lang w:val="vi-VN"/>
        </w:rPr>
        <w:t>a phương.</w:t>
      </w:r>
      <w:r w:rsidRPr="00B569D9">
        <w:rPr>
          <w:spacing w:val="-4"/>
          <w:szCs w:val="26"/>
          <w:shd w:val="clear" w:color="auto" w:fill="FFFFFF"/>
        </w:rPr>
        <w:t>/.</w:t>
      </w:r>
    </w:p>
    <w:p w:rsidR="00E15116" w:rsidRPr="00B569D9" w:rsidRDefault="00E15116" w:rsidP="00E15116">
      <w:pPr>
        <w:spacing w:before="120"/>
        <w:jc w:val="both"/>
        <w:rPr>
          <w:sz w:val="26"/>
          <w:szCs w:val="26"/>
        </w:rPr>
      </w:pPr>
    </w:p>
    <w:p w:rsidR="00E15116" w:rsidRPr="00E15116" w:rsidRDefault="00E15116" w:rsidP="00E15116">
      <w:pPr>
        <w:tabs>
          <w:tab w:val="left" w:pos="4274"/>
        </w:tabs>
      </w:pPr>
    </w:p>
    <w:sectPr w:rsidR="00E15116" w:rsidRPr="00E15116" w:rsidSect="008238AA">
      <w:pgSz w:w="11907" w:h="16840" w:code="9"/>
      <w:pgMar w:top="1134" w:right="851" w:bottom="1134" w:left="1418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E15116"/>
    <w:rsid w:val="001A58DB"/>
    <w:rsid w:val="0036010D"/>
    <w:rsid w:val="00624846"/>
    <w:rsid w:val="008238AA"/>
    <w:rsid w:val="00B569D9"/>
    <w:rsid w:val="00C8072A"/>
    <w:rsid w:val="00CA22E0"/>
    <w:rsid w:val="00E15116"/>
    <w:rsid w:val="00FB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1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1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1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1511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151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diagramColors" Target="diagrams/colors1.xm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diagramLayout" Target="diagrams/layout1.xm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17.jpeg"/><Relationship Id="rId5" Type="http://schemas.openxmlformats.org/officeDocument/2006/relationships/image" Target="media/image2.emf"/><Relationship Id="rId15" Type="http://schemas.openxmlformats.org/officeDocument/2006/relationships/diagramData" Target="diagrams/data1.xml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000C36-D498-476C-86C9-80C912F34CD1}" type="doc">
      <dgm:prSet loTypeId="urn:microsoft.com/office/officeart/2005/8/layout/cycle2" loCatId="cycle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7E9B1C3B-CA1A-44E5-BC6F-5A84DB72A788}">
      <dgm:prSet phldrT="[Văn bản]" custT="1"/>
      <dgm:spPr/>
      <dgm:t>
        <a:bodyPr/>
        <a:lstStyle/>
        <a:p>
          <a:r>
            <a:rPr lang="en-US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Thịt, sản phẩm từ thịt:</a:t>
          </a:r>
          <a:r>
            <a:rPr lang="vi-VN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en-US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xúc xích, giăm bông....</a:t>
          </a:r>
        </a:p>
      </dgm:t>
    </dgm:pt>
    <dgm:pt modelId="{FAC3A671-696E-4B53-BDF6-72F40F7860BD}" type="parTrans" cxnId="{F0103D48-917C-49ED-84F0-5772BD854DFB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27DA5F7-F59D-4147-AAAB-CF005553935B}" type="sibTrans" cxnId="{F0103D48-917C-49ED-84F0-5772BD854DFB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52963B4-9630-476F-A12E-EE11739D8A20}">
      <dgm:prSet phldrT="[Văn bản]" custT="1"/>
      <dgm:spPr/>
      <dgm:t>
        <a:bodyPr/>
        <a:lstStyle/>
        <a:p>
          <a:r>
            <a:rPr lang="en-US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Người, phương tiện vận chuyển, dụng cụ chăn nuôi</a:t>
          </a:r>
        </a:p>
      </dgm:t>
    </dgm:pt>
    <dgm:pt modelId="{895C04DC-1B75-41EB-AF3B-EF3AEAE0FE5F}" type="parTrans" cxnId="{FF51AFD3-54E7-4820-8E87-C8D712C7D386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03FC49B-A0BD-4187-841B-1C1259676228}" type="sibTrans" cxnId="{FF51AFD3-54E7-4820-8E87-C8D712C7D386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E41192E-F5F6-4910-9AD2-564D84D83021}">
      <dgm:prSet phldrT="[Văn bản]" custT="1"/>
      <dgm:spPr/>
      <dgm:t>
        <a:bodyPr/>
        <a:lstStyle/>
        <a:p>
          <a:r>
            <a:rPr lang="en-US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Côn trùng, thú nuôi... </a:t>
          </a:r>
        </a:p>
      </dgm:t>
    </dgm:pt>
    <dgm:pt modelId="{3FD60F09-4CA1-4BCB-ABD8-1F171FF746CB}" type="parTrans" cxnId="{8E3C51DA-9B0F-4537-A9B7-5ED336B9800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4515A28-31EA-4E46-B9FD-2D7309CB0917}" type="sibTrans" cxnId="{8E3C51DA-9B0F-4537-A9B7-5ED336B9800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492A8A8A-D429-42B2-B85E-1B06FAFD0B48}">
      <dgm:prSet phldrT="[Văn bản]" custT="1"/>
      <dgm:spPr/>
      <dgm:t>
        <a:bodyPr/>
        <a:lstStyle/>
        <a:p>
          <a:r>
            <a:rPr lang="en-US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Lợn nhà nhiễm bệnh</a:t>
          </a:r>
        </a:p>
      </dgm:t>
    </dgm:pt>
    <dgm:pt modelId="{2D59CAFE-F390-4821-A892-D0B42B5847C8}" type="parTrans" cxnId="{30E70C79-2BEB-4961-B38E-D6FD1F123CD6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0E926F8-B36C-4B33-80E1-64C092B8BEF9}" type="sibTrans" cxnId="{30E70C79-2BEB-4961-B38E-D6FD1F123CD6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535424D-5D9A-4FEC-B300-DB7DDB3F20E0}">
      <dgm:prSet phldrT="[Văn bản]" custT="1"/>
      <dgm:spPr/>
      <dgm:t>
        <a:bodyPr/>
        <a:lstStyle/>
        <a:p>
          <a:r>
            <a:rPr lang="en-US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Lợn rừng nhiễm bệnh</a:t>
          </a:r>
        </a:p>
      </dgm:t>
    </dgm:pt>
    <dgm:pt modelId="{686B8820-D1C9-4DD6-8B05-09705DBFE486}" type="parTrans" cxnId="{6B9700D9-86C4-458D-9B36-8AFA30EA2BB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79910E0B-EAB8-4815-880F-516F0C664122}" type="sibTrans" cxnId="{6B9700D9-86C4-458D-9B36-8AFA30EA2BB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A7C1FE90-3D51-40DA-AFCA-A9992D6911CE}" type="pres">
      <dgm:prSet presAssocID="{06000C36-D498-476C-86C9-80C912F34CD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3E9AA3F-A56D-4253-9509-29AB0FE416C3}" type="pres">
      <dgm:prSet presAssocID="{7E9B1C3B-CA1A-44E5-BC6F-5A84DB72A788}" presName="node" presStyleLbl="node1" presStyleIdx="0" presStyleCnt="5" custScaleX="124164" custScaleY="1279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C74D5D-598E-4D2F-99C8-2E38145DF7C8}" type="pres">
      <dgm:prSet presAssocID="{927DA5F7-F59D-4147-AAAB-CF005553935B}" presName="sibTrans" presStyleLbl="sibTrans2D1" presStyleIdx="0" presStyleCnt="5"/>
      <dgm:spPr/>
      <dgm:t>
        <a:bodyPr/>
        <a:lstStyle/>
        <a:p>
          <a:endParaRPr lang="en-US"/>
        </a:p>
      </dgm:t>
    </dgm:pt>
    <dgm:pt modelId="{090069C7-19E1-45D1-9BEE-8908AE82BC5E}" type="pres">
      <dgm:prSet presAssocID="{927DA5F7-F59D-4147-AAAB-CF005553935B}" presName="connectorText" presStyleLbl="sibTrans2D1" presStyleIdx="0" presStyleCnt="5"/>
      <dgm:spPr/>
      <dgm:t>
        <a:bodyPr/>
        <a:lstStyle/>
        <a:p>
          <a:endParaRPr lang="en-US"/>
        </a:p>
      </dgm:t>
    </dgm:pt>
    <dgm:pt modelId="{C63AD4F0-1167-4AD5-B51C-B84317A8EC85}" type="pres">
      <dgm:prSet presAssocID="{D52963B4-9630-476F-A12E-EE11739D8A20}" presName="node" presStyleLbl="node1" presStyleIdx="1" presStyleCnt="5" custScaleX="131456" custScaleY="13726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6CB0E4-7383-43AE-B2F5-1DC7DCC996E7}" type="pres">
      <dgm:prSet presAssocID="{D03FC49B-A0BD-4187-841B-1C1259676228}" presName="sibTrans" presStyleLbl="sibTrans2D1" presStyleIdx="1" presStyleCnt="5"/>
      <dgm:spPr/>
      <dgm:t>
        <a:bodyPr/>
        <a:lstStyle/>
        <a:p>
          <a:endParaRPr lang="en-US"/>
        </a:p>
      </dgm:t>
    </dgm:pt>
    <dgm:pt modelId="{DA757A56-E887-4F07-AEB6-A7AB8450755B}" type="pres">
      <dgm:prSet presAssocID="{D03FC49B-A0BD-4187-841B-1C1259676228}" presName="connectorText" presStyleLbl="sibTrans2D1" presStyleIdx="1" presStyleCnt="5"/>
      <dgm:spPr/>
      <dgm:t>
        <a:bodyPr/>
        <a:lstStyle/>
        <a:p>
          <a:endParaRPr lang="en-US"/>
        </a:p>
      </dgm:t>
    </dgm:pt>
    <dgm:pt modelId="{658D43E5-C9F9-49A7-A813-894114222D98}" type="pres">
      <dgm:prSet presAssocID="{5E41192E-F5F6-4910-9AD2-564D84D83021}" presName="node" presStyleLbl="node1" presStyleIdx="2" presStyleCnt="5" custScaleX="124164" custScaleY="1279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D0723F-357B-4171-AF3A-AF1FA550C0D9}" type="pres">
      <dgm:prSet presAssocID="{54515A28-31EA-4E46-B9FD-2D7309CB0917}" presName="sibTrans" presStyleLbl="sibTrans2D1" presStyleIdx="2" presStyleCnt="5"/>
      <dgm:spPr/>
      <dgm:t>
        <a:bodyPr/>
        <a:lstStyle/>
        <a:p>
          <a:endParaRPr lang="en-US"/>
        </a:p>
      </dgm:t>
    </dgm:pt>
    <dgm:pt modelId="{4483F635-EA16-4F5D-8304-E070BB874AA4}" type="pres">
      <dgm:prSet presAssocID="{54515A28-31EA-4E46-B9FD-2D7309CB0917}" presName="connectorText" presStyleLbl="sibTrans2D1" presStyleIdx="2" presStyleCnt="5"/>
      <dgm:spPr/>
      <dgm:t>
        <a:bodyPr/>
        <a:lstStyle/>
        <a:p>
          <a:endParaRPr lang="en-US"/>
        </a:p>
      </dgm:t>
    </dgm:pt>
    <dgm:pt modelId="{225CBA83-FBCE-40DE-9E98-06D87EFCC626}" type="pres">
      <dgm:prSet presAssocID="{492A8A8A-D429-42B2-B85E-1B06FAFD0B48}" presName="node" presStyleLbl="node1" presStyleIdx="3" presStyleCnt="5" custScaleX="124164" custScaleY="1279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9A7FEC-B71F-4237-9FEB-21BDDBA92005}" type="pres">
      <dgm:prSet presAssocID="{80E926F8-B36C-4B33-80E1-64C092B8BEF9}" presName="sibTrans" presStyleLbl="sibTrans2D1" presStyleIdx="3" presStyleCnt="5"/>
      <dgm:spPr/>
      <dgm:t>
        <a:bodyPr/>
        <a:lstStyle/>
        <a:p>
          <a:endParaRPr lang="en-US"/>
        </a:p>
      </dgm:t>
    </dgm:pt>
    <dgm:pt modelId="{E9855DBE-44C4-442E-81A7-3DD005BB7D4A}" type="pres">
      <dgm:prSet presAssocID="{80E926F8-B36C-4B33-80E1-64C092B8BEF9}" presName="connectorText" presStyleLbl="sibTrans2D1" presStyleIdx="3" presStyleCnt="5"/>
      <dgm:spPr/>
      <dgm:t>
        <a:bodyPr/>
        <a:lstStyle/>
        <a:p>
          <a:endParaRPr lang="en-US"/>
        </a:p>
      </dgm:t>
    </dgm:pt>
    <dgm:pt modelId="{BC298215-2A03-4019-8A69-DA1965973A71}" type="pres">
      <dgm:prSet presAssocID="{1535424D-5D9A-4FEC-B300-DB7DDB3F20E0}" presName="node" presStyleLbl="node1" presStyleIdx="4" presStyleCnt="5" custScaleX="124164" custScaleY="1279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84ED7C4-FD45-4035-8626-ACEE7D7B5B99}" type="pres">
      <dgm:prSet presAssocID="{79910E0B-EAB8-4815-880F-516F0C664122}" presName="sibTrans" presStyleLbl="sibTrans2D1" presStyleIdx="4" presStyleCnt="5"/>
      <dgm:spPr/>
      <dgm:t>
        <a:bodyPr/>
        <a:lstStyle/>
        <a:p>
          <a:endParaRPr lang="en-US"/>
        </a:p>
      </dgm:t>
    </dgm:pt>
    <dgm:pt modelId="{EC8080D2-DF7E-4505-BF8D-E0951F0921DD}" type="pres">
      <dgm:prSet presAssocID="{79910E0B-EAB8-4815-880F-516F0C664122}" presName="connectorText" presStyleLbl="sibTrans2D1" presStyleIdx="4" presStyleCnt="5"/>
      <dgm:spPr/>
      <dgm:t>
        <a:bodyPr/>
        <a:lstStyle/>
        <a:p>
          <a:endParaRPr lang="en-US"/>
        </a:p>
      </dgm:t>
    </dgm:pt>
  </dgm:ptLst>
  <dgm:cxnLst>
    <dgm:cxn modelId="{30E70C79-2BEB-4961-B38E-D6FD1F123CD6}" srcId="{06000C36-D498-476C-86C9-80C912F34CD1}" destId="{492A8A8A-D429-42B2-B85E-1B06FAFD0B48}" srcOrd="3" destOrd="0" parTransId="{2D59CAFE-F390-4821-A892-D0B42B5847C8}" sibTransId="{80E926F8-B36C-4B33-80E1-64C092B8BEF9}"/>
    <dgm:cxn modelId="{EE0B4A86-147E-40EB-953C-5A748106A41A}" type="presOf" srcId="{80E926F8-B36C-4B33-80E1-64C092B8BEF9}" destId="{D59A7FEC-B71F-4237-9FEB-21BDDBA92005}" srcOrd="0" destOrd="0" presId="urn:microsoft.com/office/officeart/2005/8/layout/cycle2"/>
    <dgm:cxn modelId="{61DF3AAC-8EB8-4A1C-BBFA-EE528ABF11BD}" type="presOf" srcId="{1535424D-5D9A-4FEC-B300-DB7DDB3F20E0}" destId="{BC298215-2A03-4019-8A69-DA1965973A71}" srcOrd="0" destOrd="0" presId="urn:microsoft.com/office/officeart/2005/8/layout/cycle2"/>
    <dgm:cxn modelId="{7927FFBE-5DB0-4AF1-93BE-374208172A2B}" type="presOf" srcId="{79910E0B-EAB8-4815-880F-516F0C664122}" destId="{EC8080D2-DF7E-4505-BF8D-E0951F0921DD}" srcOrd="1" destOrd="0" presId="urn:microsoft.com/office/officeart/2005/8/layout/cycle2"/>
    <dgm:cxn modelId="{1566D50E-C051-427A-B58F-DB49599D5026}" type="presOf" srcId="{492A8A8A-D429-42B2-B85E-1B06FAFD0B48}" destId="{225CBA83-FBCE-40DE-9E98-06D87EFCC626}" srcOrd="0" destOrd="0" presId="urn:microsoft.com/office/officeart/2005/8/layout/cycle2"/>
    <dgm:cxn modelId="{F0103D48-917C-49ED-84F0-5772BD854DFB}" srcId="{06000C36-D498-476C-86C9-80C912F34CD1}" destId="{7E9B1C3B-CA1A-44E5-BC6F-5A84DB72A788}" srcOrd="0" destOrd="0" parTransId="{FAC3A671-696E-4B53-BDF6-72F40F7860BD}" sibTransId="{927DA5F7-F59D-4147-AAAB-CF005553935B}"/>
    <dgm:cxn modelId="{6B9700D9-86C4-458D-9B36-8AFA30EA2BB8}" srcId="{06000C36-D498-476C-86C9-80C912F34CD1}" destId="{1535424D-5D9A-4FEC-B300-DB7DDB3F20E0}" srcOrd="4" destOrd="0" parTransId="{686B8820-D1C9-4DD6-8B05-09705DBFE486}" sibTransId="{79910E0B-EAB8-4815-880F-516F0C664122}"/>
    <dgm:cxn modelId="{F18FB86F-954F-439B-AE8F-5F08419F2553}" type="presOf" srcId="{D03FC49B-A0BD-4187-841B-1C1259676228}" destId="{DA757A56-E887-4F07-AEB6-A7AB8450755B}" srcOrd="1" destOrd="0" presId="urn:microsoft.com/office/officeart/2005/8/layout/cycle2"/>
    <dgm:cxn modelId="{FA06C010-AE5B-4A65-A5EF-16B8A486DB02}" type="presOf" srcId="{79910E0B-EAB8-4815-880F-516F0C664122}" destId="{B84ED7C4-FD45-4035-8626-ACEE7D7B5B99}" srcOrd="0" destOrd="0" presId="urn:microsoft.com/office/officeart/2005/8/layout/cycle2"/>
    <dgm:cxn modelId="{285B622B-2F5B-4B66-9755-04D539FECEA4}" type="presOf" srcId="{D03FC49B-A0BD-4187-841B-1C1259676228}" destId="{166CB0E4-7383-43AE-B2F5-1DC7DCC996E7}" srcOrd="0" destOrd="0" presId="urn:microsoft.com/office/officeart/2005/8/layout/cycle2"/>
    <dgm:cxn modelId="{2BD8739E-A239-4952-8E4E-05A9D6085C1A}" type="presOf" srcId="{D52963B4-9630-476F-A12E-EE11739D8A20}" destId="{C63AD4F0-1167-4AD5-B51C-B84317A8EC85}" srcOrd="0" destOrd="0" presId="urn:microsoft.com/office/officeart/2005/8/layout/cycle2"/>
    <dgm:cxn modelId="{50BA40D3-55AC-42DB-B548-2D93E0930517}" type="presOf" srcId="{54515A28-31EA-4E46-B9FD-2D7309CB0917}" destId="{F1D0723F-357B-4171-AF3A-AF1FA550C0D9}" srcOrd="0" destOrd="0" presId="urn:microsoft.com/office/officeart/2005/8/layout/cycle2"/>
    <dgm:cxn modelId="{27CB8456-9268-4B13-9FB5-680AFB501A01}" type="presOf" srcId="{54515A28-31EA-4E46-B9FD-2D7309CB0917}" destId="{4483F635-EA16-4F5D-8304-E070BB874AA4}" srcOrd="1" destOrd="0" presId="urn:microsoft.com/office/officeart/2005/8/layout/cycle2"/>
    <dgm:cxn modelId="{F76DF0C7-D604-4124-A419-6EC40B9D9137}" type="presOf" srcId="{927DA5F7-F59D-4147-AAAB-CF005553935B}" destId="{69C74D5D-598E-4D2F-99C8-2E38145DF7C8}" srcOrd="0" destOrd="0" presId="urn:microsoft.com/office/officeart/2005/8/layout/cycle2"/>
    <dgm:cxn modelId="{6E5F252C-FE9A-4E4B-95B6-272FAC59D979}" type="presOf" srcId="{06000C36-D498-476C-86C9-80C912F34CD1}" destId="{A7C1FE90-3D51-40DA-AFCA-A9992D6911CE}" srcOrd="0" destOrd="0" presId="urn:microsoft.com/office/officeart/2005/8/layout/cycle2"/>
    <dgm:cxn modelId="{3A4C3AE6-0E19-433D-A0DC-7AEB33667121}" type="presOf" srcId="{927DA5F7-F59D-4147-AAAB-CF005553935B}" destId="{090069C7-19E1-45D1-9BEE-8908AE82BC5E}" srcOrd="1" destOrd="0" presId="urn:microsoft.com/office/officeart/2005/8/layout/cycle2"/>
    <dgm:cxn modelId="{8E3C51DA-9B0F-4537-A9B7-5ED336B98001}" srcId="{06000C36-D498-476C-86C9-80C912F34CD1}" destId="{5E41192E-F5F6-4910-9AD2-564D84D83021}" srcOrd="2" destOrd="0" parTransId="{3FD60F09-4CA1-4BCB-ABD8-1F171FF746CB}" sibTransId="{54515A28-31EA-4E46-B9FD-2D7309CB0917}"/>
    <dgm:cxn modelId="{DA6BF29A-7A88-4840-AD0D-D77672A99602}" type="presOf" srcId="{80E926F8-B36C-4B33-80E1-64C092B8BEF9}" destId="{E9855DBE-44C4-442E-81A7-3DD005BB7D4A}" srcOrd="1" destOrd="0" presId="urn:microsoft.com/office/officeart/2005/8/layout/cycle2"/>
    <dgm:cxn modelId="{FF51AFD3-54E7-4820-8E87-C8D712C7D386}" srcId="{06000C36-D498-476C-86C9-80C912F34CD1}" destId="{D52963B4-9630-476F-A12E-EE11739D8A20}" srcOrd="1" destOrd="0" parTransId="{895C04DC-1B75-41EB-AF3B-EF3AEAE0FE5F}" sibTransId="{D03FC49B-A0BD-4187-841B-1C1259676228}"/>
    <dgm:cxn modelId="{5334AAD9-F20C-40F9-97F7-3BDB7728E3F5}" type="presOf" srcId="{7E9B1C3B-CA1A-44E5-BC6F-5A84DB72A788}" destId="{B3E9AA3F-A56D-4253-9509-29AB0FE416C3}" srcOrd="0" destOrd="0" presId="urn:microsoft.com/office/officeart/2005/8/layout/cycle2"/>
    <dgm:cxn modelId="{BDDE736F-DE0E-4CB2-BDA9-E7C80159C78E}" type="presOf" srcId="{5E41192E-F5F6-4910-9AD2-564D84D83021}" destId="{658D43E5-C9F9-49A7-A813-894114222D98}" srcOrd="0" destOrd="0" presId="urn:microsoft.com/office/officeart/2005/8/layout/cycle2"/>
    <dgm:cxn modelId="{A8B5D248-5286-436F-BD0B-D3FCB36CCDAB}" type="presParOf" srcId="{A7C1FE90-3D51-40DA-AFCA-A9992D6911CE}" destId="{B3E9AA3F-A56D-4253-9509-29AB0FE416C3}" srcOrd="0" destOrd="0" presId="urn:microsoft.com/office/officeart/2005/8/layout/cycle2"/>
    <dgm:cxn modelId="{28D6399A-D1A8-45F1-B066-8348E1E82994}" type="presParOf" srcId="{A7C1FE90-3D51-40DA-AFCA-A9992D6911CE}" destId="{69C74D5D-598E-4D2F-99C8-2E38145DF7C8}" srcOrd="1" destOrd="0" presId="urn:microsoft.com/office/officeart/2005/8/layout/cycle2"/>
    <dgm:cxn modelId="{033F063F-A227-4AC1-BD69-6C7677D0B469}" type="presParOf" srcId="{69C74D5D-598E-4D2F-99C8-2E38145DF7C8}" destId="{090069C7-19E1-45D1-9BEE-8908AE82BC5E}" srcOrd="0" destOrd="0" presId="urn:microsoft.com/office/officeart/2005/8/layout/cycle2"/>
    <dgm:cxn modelId="{F531AA88-8992-475E-9409-E3170C7502DA}" type="presParOf" srcId="{A7C1FE90-3D51-40DA-AFCA-A9992D6911CE}" destId="{C63AD4F0-1167-4AD5-B51C-B84317A8EC85}" srcOrd="2" destOrd="0" presId="urn:microsoft.com/office/officeart/2005/8/layout/cycle2"/>
    <dgm:cxn modelId="{97407EE7-10CE-48C5-9880-BFE1FD8CFE47}" type="presParOf" srcId="{A7C1FE90-3D51-40DA-AFCA-A9992D6911CE}" destId="{166CB0E4-7383-43AE-B2F5-1DC7DCC996E7}" srcOrd="3" destOrd="0" presId="urn:microsoft.com/office/officeart/2005/8/layout/cycle2"/>
    <dgm:cxn modelId="{838B37E4-C683-4AC0-BA07-6662EB1E255C}" type="presParOf" srcId="{166CB0E4-7383-43AE-B2F5-1DC7DCC996E7}" destId="{DA757A56-E887-4F07-AEB6-A7AB8450755B}" srcOrd="0" destOrd="0" presId="urn:microsoft.com/office/officeart/2005/8/layout/cycle2"/>
    <dgm:cxn modelId="{FB4B7957-CABE-4F54-905E-37C1FFA00F3D}" type="presParOf" srcId="{A7C1FE90-3D51-40DA-AFCA-A9992D6911CE}" destId="{658D43E5-C9F9-49A7-A813-894114222D98}" srcOrd="4" destOrd="0" presId="urn:microsoft.com/office/officeart/2005/8/layout/cycle2"/>
    <dgm:cxn modelId="{ABC505C1-D732-4990-A905-24BB04BE726E}" type="presParOf" srcId="{A7C1FE90-3D51-40DA-AFCA-A9992D6911CE}" destId="{F1D0723F-357B-4171-AF3A-AF1FA550C0D9}" srcOrd="5" destOrd="0" presId="urn:microsoft.com/office/officeart/2005/8/layout/cycle2"/>
    <dgm:cxn modelId="{E7AC6BAE-54BD-497B-85AD-A81A3C3EEA19}" type="presParOf" srcId="{F1D0723F-357B-4171-AF3A-AF1FA550C0D9}" destId="{4483F635-EA16-4F5D-8304-E070BB874AA4}" srcOrd="0" destOrd="0" presId="urn:microsoft.com/office/officeart/2005/8/layout/cycle2"/>
    <dgm:cxn modelId="{BAE8BA99-6D45-42D6-9CA6-BF4F5E8129BA}" type="presParOf" srcId="{A7C1FE90-3D51-40DA-AFCA-A9992D6911CE}" destId="{225CBA83-FBCE-40DE-9E98-06D87EFCC626}" srcOrd="6" destOrd="0" presId="urn:microsoft.com/office/officeart/2005/8/layout/cycle2"/>
    <dgm:cxn modelId="{B76A7A7A-152F-4F8C-8E54-6F27A1388A89}" type="presParOf" srcId="{A7C1FE90-3D51-40DA-AFCA-A9992D6911CE}" destId="{D59A7FEC-B71F-4237-9FEB-21BDDBA92005}" srcOrd="7" destOrd="0" presId="urn:microsoft.com/office/officeart/2005/8/layout/cycle2"/>
    <dgm:cxn modelId="{B4CA0A22-CE72-4653-A3DA-F6F8A35C47BD}" type="presParOf" srcId="{D59A7FEC-B71F-4237-9FEB-21BDDBA92005}" destId="{E9855DBE-44C4-442E-81A7-3DD005BB7D4A}" srcOrd="0" destOrd="0" presId="urn:microsoft.com/office/officeart/2005/8/layout/cycle2"/>
    <dgm:cxn modelId="{AD083C86-67CA-4678-A318-656F599BE58F}" type="presParOf" srcId="{A7C1FE90-3D51-40DA-AFCA-A9992D6911CE}" destId="{BC298215-2A03-4019-8A69-DA1965973A71}" srcOrd="8" destOrd="0" presId="urn:microsoft.com/office/officeart/2005/8/layout/cycle2"/>
    <dgm:cxn modelId="{5D832317-4416-4F41-98C2-D5853E8CF9D4}" type="presParOf" srcId="{A7C1FE90-3D51-40DA-AFCA-A9992D6911CE}" destId="{B84ED7C4-FD45-4035-8626-ACEE7D7B5B99}" srcOrd="9" destOrd="0" presId="urn:microsoft.com/office/officeart/2005/8/layout/cycle2"/>
    <dgm:cxn modelId="{FF46D38B-137D-44E9-9436-57E3C263296C}" type="presParOf" srcId="{B84ED7C4-FD45-4035-8626-ACEE7D7B5B99}" destId="{EC8080D2-DF7E-4505-BF8D-E0951F0921DD}" srcOrd="0" destOrd="0" presId="urn:microsoft.com/office/officeart/2005/8/layout/cycle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AThanh</dc:creator>
  <cp:lastModifiedBy>AThanh</cp:lastModifiedBy>
  <cp:revision>2</cp:revision>
  <dcterms:created xsi:type="dcterms:W3CDTF">2019-03-26T02:18:00Z</dcterms:created>
  <dcterms:modified xsi:type="dcterms:W3CDTF">2019-03-26T02:32:00Z</dcterms:modified>
</cp:coreProperties>
</file>